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25/2022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25/2022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200/2518/2022</w:t>
      </w:r>
      <w:r w:rsidR="00CA6B42" w:rsidRPr="00CA6B42">
        <w:rPr>
          <w:b/>
          <w:sz w:val="22"/>
          <w:szCs w:val="22"/>
        </w:rPr>
        <w:t xml:space="preserve"> </w:t>
      </w:r>
      <w:r w:rsidRPr="00CA6B42">
        <w:rPr>
          <w:sz w:val="22"/>
          <w:szCs w:val="22"/>
        </w:rPr>
        <w:t xml:space="preserve">, cujo objeto é </w:t>
      </w:r>
      <w:r w:rsidR="00236B95" w:rsidRPr="00E54BD7">
        <w:rPr>
          <w:b/>
          <w:sz w:val="20"/>
          <w:szCs w:val="20"/>
          <w:lang w:eastAsia="ar-SA"/>
        </w:rPr>
        <w:t xml:space="preserve">AQUISIÇÃO DE BEBEDOUROS ELÉTRICOS PARA GALÕES DE 20 LITROS, </w:t>
      </w:r>
      <w:r w:rsidR="00236B95" w:rsidRPr="00E54BD7">
        <w:rPr>
          <w:b/>
          <w:sz w:val="20"/>
          <w:szCs w:val="20"/>
        </w:rPr>
        <w:t>PARA GARANTIR O ABASTECIMENTO DE ÁGUA MINERAL NAS UNIDADES BÁSICAS DE SAÚDE E NAS POLICLÍNICAS VINCULADAS À VICE-PRESI</w:t>
      </w:r>
      <w:r w:rsidR="00236B95" w:rsidRPr="00E54BD7">
        <w:rPr>
          <w:b/>
          <w:sz w:val="20"/>
          <w:szCs w:val="20"/>
          <w:shd w:val="clear" w:color="auto" w:fill="FFFFFF"/>
        </w:rPr>
        <w:t>DÊNCIA DE ATENÇÃO COLETIVA, AMBULATORIAL E DA FAMÍLIA (VIPACAF)</w:t>
      </w:r>
      <w:r w:rsidR="00236B95" w:rsidRPr="00E54BD7">
        <w:rPr>
          <w:b/>
          <w:sz w:val="20"/>
          <w:szCs w:val="20"/>
          <w:lang w:eastAsia="ar-SA"/>
        </w:rPr>
        <w:t>, DESTA FUNDAÇÃO MUNICIPAL DE SAÚDE DE NITERÓI</w:t>
      </w:r>
      <w:r w:rsidRPr="00CA6B42">
        <w:rPr>
          <w:sz w:val="22"/>
          <w:szCs w:val="22"/>
        </w:rPr>
        <w:t xml:space="preserve">, que fica </w:t>
      </w:r>
      <w:bookmarkStart w:id="0" w:name="_GoBack"/>
      <w:bookmarkEnd w:id="0"/>
      <w:r w:rsidRPr="00CA6B42">
        <w:rPr>
          <w:sz w:val="22"/>
          <w:szCs w:val="22"/>
        </w:rPr>
        <w:t xml:space="preserve">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236B95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CPP</cp:lastModifiedBy>
  <cp:revision>2</cp:revision>
  <cp:lastPrinted>2022-05-06T17:24:00Z</cp:lastPrinted>
  <dcterms:created xsi:type="dcterms:W3CDTF">2022-08-22T17:12:00Z</dcterms:created>
  <dcterms:modified xsi:type="dcterms:W3CDTF">2022-08-22T17:12:00Z</dcterms:modified>
</cp:coreProperties>
</file>